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F3A" w:rsidRDefault="000E2F3A" w:rsidP="000E2F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БЛАНК ОТВЕТОВ</w:t>
      </w:r>
    </w:p>
    <w:p w:rsidR="000E2F3A" w:rsidRDefault="000E2F3A" w:rsidP="000E2F3A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ФИО_________________________________________________Возраст______</w:t>
      </w:r>
    </w:p>
    <w:p w:rsidR="000E2F3A" w:rsidRPr="00D016C1" w:rsidRDefault="000E2F3A" w:rsidP="000E2F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0" w:name="_GoBack"/>
      <w:r w:rsidRPr="00D016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Опросник для выявления предрасположенности к </w:t>
      </w:r>
      <w:proofErr w:type="spellStart"/>
      <w:r w:rsidRPr="00D016C1">
        <w:rPr>
          <w:rFonts w:ascii="Times New Roman" w:eastAsia="Times New Roman" w:hAnsi="Times New Roman" w:cs="Times New Roman"/>
          <w:b/>
          <w:bCs/>
          <w:sz w:val="26"/>
          <w:szCs w:val="26"/>
        </w:rPr>
        <w:t>аддиктивному</w:t>
      </w:r>
      <w:proofErr w:type="spellEnd"/>
      <w:r w:rsidRPr="00D016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(зависимому) поведению.</w:t>
      </w:r>
    </w:p>
    <w:bookmarkEnd w:id="0"/>
    <w:p w:rsidR="000E2F3A" w:rsidRPr="00D016C1" w:rsidRDefault="000E2F3A" w:rsidP="000E2F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016C1">
        <w:rPr>
          <w:rFonts w:ascii="Times New Roman" w:eastAsia="Times New Roman" w:hAnsi="Times New Roman" w:cs="Times New Roman"/>
          <w:i/>
          <w:sz w:val="26"/>
          <w:szCs w:val="26"/>
        </w:rPr>
        <w:t>Инструкция:</w:t>
      </w:r>
      <w:r w:rsidRPr="00D016C1">
        <w:rPr>
          <w:rFonts w:ascii="Times New Roman" w:eastAsia="Times New Roman" w:hAnsi="Times New Roman" w:cs="Times New Roman"/>
          <w:sz w:val="26"/>
          <w:szCs w:val="26"/>
        </w:rPr>
        <w:t xml:space="preserve"> обведите наиболее близкий вариант ответа, характеризующий поведение учащегося.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2"/>
        <w:gridCol w:w="5040"/>
        <w:gridCol w:w="1170"/>
        <w:gridCol w:w="1196"/>
      </w:tblGrid>
      <w:tr w:rsidR="000E2F3A" w:rsidRPr="000E2F3A" w:rsidTr="009D5D79">
        <w:trPr>
          <w:trHeight w:val="505"/>
        </w:trPr>
        <w:tc>
          <w:tcPr>
            <w:tcW w:w="1212" w:type="dxa"/>
            <w:vMerge w:val="restart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5040" w:type="dxa"/>
            <w:vMerge w:val="restart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Вопросы</w:t>
            </w:r>
          </w:p>
        </w:tc>
        <w:tc>
          <w:tcPr>
            <w:tcW w:w="2366" w:type="dxa"/>
            <w:gridSpan w:val="2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Вариант ответа</w:t>
            </w:r>
          </w:p>
        </w:tc>
      </w:tr>
      <w:tr w:rsidR="000E2F3A" w:rsidRPr="000E2F3A" w:rsidTr="009D5D79">
        <w:trPr>
          <w:trHeight w:val="299"/>
        </w:trPr>
        <w:tc>
          <w:tcPr>
            <w:tcW w:w="1212" w:type="dxa"/>
            <w:vMerge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040" w:type="dxa"/>
            <w:vMerge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0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Да</w:t>
            </w:r>
          </w:p>
        </w:tc>
        <w:tc>
          <w:tcPr>
            <w:tcW w:w="1196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Нет</w:t>
            </w:r>
          </w:p>
        </w:tc>
      </w:tr>
      <w:tr w:rsidR="000E2F3A" w:rsidRPr="000E2F3A" w:rsidTr="009D5D79">
        <w:tc>
          <w:tcPr>
            <w:tcW w:w="1212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5040" w:type="dxa"/>
          </w:tcPr>
          <w:p w:rsidR="000E2F3A" w:rsidRPr="000E2F3A" w:rsidRDefault="000E2F3A" w:rsidP="009D5D79">
            <w:pPr>
              <w:spacing w:after="0" w:line="360" w:lineRule="auto"/>
              <w:ind w:left="72" w:firstLine="18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</w:rPr>
              <w:t>Проявляет ли подросток низкую устойчивость к психическим перегрузкам и стрессам</w:t>
            </w:r>
          </w:p>
        </w:tc>
        <w:tc>
          <w:tcPr>
            <w:tcW w:w="1170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(5)</w:t>
            </w:r>
          </w:p>
        </w:tc>
        <w:tc>
          <w:tcPr>
            <w:tcW w:w="1196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(0)</w:t>
            </w:r>
          </w:p>
        </w:tc>
      </w:tr>
      <w:tr w:rsidR="000E2F3A" w:rsidRPr="000E2F3A" w:rsidTr="009D5D79">
        <w:tc>
          <w:tcPr>
            <w:tcW w:w="1212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5040" w:type="dxa"/>
          </w:tcPr>
          <w:p w:rsidR="000E2F3A" w:rsidRPr="000E2F3A" w:rsidRDefault="000E2F3A" w:rsidP="009D5D79">
            <w:pPr>
              <w:tabs>
                <w:tab w:val="left" w:pos="767"/>
              </w:tabs>
              <w:spacing w:after="0" w:line="360" w:lineRule="auto"/>
              <w:ind w:left="72" w:firstLine="18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</w:rPr>
              <w:t>Проявляет ли часто неуверенность в себе и имеет низкую самооценку?</w:t>
            </w:r>
          </w:p>
        </w:tc>
        <w:tc>
          <w:tcPr>
            <w:tcW w:w="1170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(5)</w:t>
            </w:r>
          </w:p>
        </w:tc>
        <w:tc>
          <w:tcPr>
            <w:tcW w:w="1196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(0)</w:t>
            </w:r>
          </w:p>
        </w:tc>
      </w:tr>
      <w:tr w:rsidR="000E2F3A" w:rsidRPr="000E2F3A" w:rsidTr="009D5D79">
        <w:tc>
          <w:tcPr>
            <w:tcW w:w="1212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5040" w:type="dxa"/>
          </w:tcPr>
          <w:p w:rsidR="000E2F3A" w:rsidRPr="000E2F3A" w:rsidRDefault="000E2F3A" w:rsidP="009D5D79">
            <w:pPr>
              <w:spacing w:after="0" w:line="360" w:lineRule="auto"/>
              <w:ind w:left="72" w:firstLine="18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</w:rPr>
              <w:t>Испытывает ли трудности в общении со сверстниками на улице?</w:t>
            </w:r>
          </w:p>
        </w:tc>
        <w:tc>
          <w:tcPr>
            <w:tcW w:w="1170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(5)</w:t>
            </w:r>
          </w:p>
        </w:tc>
        <w:tc>
          <w:tcPr>
            <w:tcW w:w="1196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(0)</w:t>
            </w:r>
          </w:p>
        </w:tc>
      </w:tr>
      <w:tr w:rsidR="000E2F3A" w:rsidRPr="000E2F3A" w:rsidTr="009D5D79">
        <w:tc>
          <w:tcPr>
            <w:tcW w:w="1212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5040" w:type="dxa"/>
          </w:tcPr>
          <w:p w:rsidR="000E2F3A" w:rsidRPr="000E2F3A" w:rsidRDefault="000E2F3A" w:rsidP="009D5D79">
            <w:pPr>
              <w:spacing w:after="0" w:line="360" w:lineRule="auto"/>
              <w:ind w:left="72" w:firstLine="18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 w:rsidRPr="000E2F3A">
              <w:rPr>
                <w:rFonts w:ascii="Times New Roman" w:eastAsia="Times New Roman" w:hAnsi="Times New Roman" w:cs="Times New Roman"/>
              </w:rPr>
              <w:t>Тревожен</w:t>
            </w:r>
            <w:proofErr w:type="gramEnd"/>
            <w:r w:rsidRPr="000E2F3A">
              <w:rPr>
                <w:rFonts w:ascii="Times New Roman" w:eastAsia="Times New Roman" w:hAnsi="Times New Roman" w:cs="Times New Roman"/>
              </w:rPr>
              <w:t>, напряжен ли в общении в учебном заведении?</w:t>
            </w:r>
          </w:p>
        </w:tc>
        <w:tc>
          <w:tcPr>
            <w:tcW w:w="1170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(5)</w:t>
            </w:r>
          </w:p>
        </w:tc>
        <w:tc>
          <w:tcPr>
            <w:tcW w:w="1196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(0)</w:t>
            </w:r>
          </w:p>
        </w:tc>
      </w:tr>
      <w:tr w:rsidR="000E2F3A" w:rsidRPr="000E2F3A" w:rsidTr="009D5D79">
        <w:tc>
          <w:tcPr>
            <w:tcW w:w="1212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</w:p>
        </w:tc>
        <w:tc>
          <w:tcPr>
            <w:tcW w:w="5040" w:type="dxa"/>
          </w:tcPr>
          <w:p w:rsidR="000E2F3A" w:rsidRPr="000E2F3A" w:rsidRDefault="000E2F3A" w:rsidP="009D5D79">
            <w:pPr>
              <w:spacing w:after="0" w:line="360" w:lineRule="auto"/>
              <w:ind w:left="72" w:firstLine="18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</w:rPr>
              <w:t>Стремится ли к получению новых ощущений, удовольствий быстрее и любым путем?</w:t>
            </w:r>
          </w:p>
        </w:tc>
        <w:tc>
          <w:tcPr>
            <w:tcW w:w="1170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(15)</w:t>
            </w:r>
          </w:p>
        </w:tc>
        <w:tc>
          <w:tcPr>
            <w:tcW w:w="1196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(0)</w:t>
            </w:r>
          </w:p>
        </w:tc>
      </w:tr>
      <w:tr w:rsidR="000E2F3A" w:rsidRPr="000E2F3A" w:rsidTr="009D5D79">
        <w:tc>
          <w:tcPr>
            <w:tcW w:w="1212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</w:p>
        </w:tc>
        <w:tc>
          <w:tcPr>
            <w:tcW w:w="5040" w:type="dxa"/>
          </w:tcPr>
          <w:p w:rsidR="000E2F3A" w:rsidRPr="000E2F3A" w:rsidRDefault="000E2F3A" w:rsidP="009D5D79">
            <w:pPr>
              <w:spacing w:after="0" w:line="360" w:lineRule="auto"/>
              <w:ind w:left="72" w:firstLine="18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</w:rPr>
              <w:t>Зависит ли от своих друзей, легко ли подчиняется мнению знакомых, готов ли подражать образу жизни приятелей?</w:t>
            </w:r>
          </w:p>
        </w:tc>
        <w:tc>
          <w:tcPr>
            <w:tcW w:w="1170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(10)</w:t>
            </w:r>
          </w:p>
        </w:tc>
        <w:tc>
          <w:tcPr>
            <w:tcW w:w="1196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(0)</w:t>
            </w:r>
          </w:p>
        </w:tc>
      </w:tr>
      <w:tr w:rsidR="000E2F3A" w:rsidRPr="000E2F3A" w:rsidTr="009D5D79">
        <w:tc>
          <w:tcPr>
            <w:tcW w:w="1212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</w:p>
        </w:tc>
        <w:tc>
          <w:tcPr>
            <w:tcW w:w="5040" w:type="dxa"/>
          </w:tcPr>
          <w:p w:rsidR="000E2F3A" w:rsidRPr="000E2F3A" w:rsidRDefault="000E2F3A" w:rsidP="009D5D79">
            <w:pPr>
              <w:spacing w:after="0" w:line="360" w:lineRule="auto"/>
              <w:ind w:left="72" w:firstLine="18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</w:rPr>
              <w:t>Имеет ли отклонения в поведении, вызванные травмами головного мозга, инфекциями, либо врожденными заболеваниями (в том числе связанными с мозговой патологией)?</w:t>
            </w:r>
          </w:p>
        </w:tc>
        <w:tc>
          <w:tcPr>
            <w:tcW w:w="1170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(15)</w:t>
            </w:r>
          </w:p>
        </w:tc>
        <w:tc>
          <w:tcPr>
            <w:tcW w:w="1196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(0)</w:t>
            </w:r>
          </w:p>
        </w:tc>
      </w:tr>
      <w:tr w:rsidR="000E2F3A" w:rsidRPr="000E2F3A" w:rsidTr="009D5D79">
        <w:tc>
          <w:tcPr>
            <w:tcW w:w="1212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8</w:t>
            </w:r>
          </w:p>
        </w:tc>
        <w:tc>
          <w:tcPr>
            <w:tcW w:w="5040" w:type="dxa"/>
          </w:tcPr>
          <w:p w:rsidR="000E2F3A" w:rsidRPr="000E2F3A" w:rsidRDefault="000E2F3A" w:rsidP="009D5D79">
            <w:pPr>
              <w:spacing w:after="0" w:line="360" w:lineRule="auto"/>
              <w:ind w:left="72" w:firstLine="18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</w:rPr>
              <w:t>Свойственны ли ему непереносимость конфликтов, стремление уйти в иллюзорный мир благополучия?</w:t>
            </w:r>
          </w:p>
        </w:tc>
        <w:tc>
          <w:tcPr>
            <w:tcW w:w="1170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(10)</w:t>
            </w:r>
          </w:p>
        </w:tc>
        <w:tc>
          <w:tcPr>
            <w:tcW w:w="1196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(0)</w:t>
            </w:r>
          </w:p>
        </w:tc>
      </w:tr>
      <w:tr w:rsidR="000E2F3A" w:rsidRPr="000E2F3A" w:rsidTr="009D5D79">
        <w:tc>
          <w:tcPr>
            <w:tcW w:w="1212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9</w:t>
            </w:r>
          </w:p>
        </w:tc>
        <w:tc>
          <w:tcPr>
            <w:tcW w:w="5040" w:type="dxa"/>
          </w:tcPr>
          <w:p w:rsidR="000E2F3A" w:rsidRPr="000E2F3A" w:rsidRDefault="000E2F3A" w:rsidP="009D5D79">
            <w:pPr>
              <w:spacing w:after="0" w:line="360" w:lineRule="auto"/>
              <w:ind w:left="72" w:firstLine="18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</w:rPr>
              <w:t>Отягощена ли наследственность наркоманиями или алкоголизмом?</w:t>
            </w:r>
          </w:p>
        </w:tc>
        <w:tc>
          <w:tcPr>
            <w:tcW w:w="1170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(15)</w:t>
            </w:r>
          </w:p>
        </w:tc>
        <w:tc>
          <w:tcPr>
            <w:tcW w:w="1196" w:type="dxa"/>
          </w:tcPr>
          <w:p w:rsidR="000E2F3A" w:rsidRPr="000E2F3A" w:rsidRDefault="000E2F3A" w:rsidP="009D5D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E2F3A">
              <w:rPr>
                <w:rFonts w:ascii="Times New Roman" w:eastAsia="Times New Roman" w:hAnsi="Times New Roman" w:cs="Times New Roman"/>
                <w:b/>
                <w:bCs/>
              </w:rPr>
              <w:t>(0)</w:t>
            </w:r>
          </w:p>
        </w:tc>
      </w:tr>
    </w:tbl>
    <w:p w:rsidR="000E2F3A" w:rsidRPr="00D016C1" w:rsidRDefault="000E2F3A" w:rsidP="000E2F3A">
      <w:pPr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016C1">
        <w:rPr>
          <w:rFonts w:ascii="Times New Roman" w:eastAsia="Times New Roman" w:hAnsi="Times New Roman" w:cs="Times New Roman"/>
          <w:i/>
          <w:sz w:val="26"/>
          <w:szCs w:val="26"/>
        </w:rPr>
        <w:t>Примечание: В скобках дано количество баллов, начисляемых в случае положительного ответа.</w:t>
      </w:r>
    </w:p>
    <w:p w:rsidR="000E2F3A" w:rsidRPr="00D016C1" w:rsidRDefault="000E2F3A" w:rsidP="000E2F3A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0E2F3A" w:rsidRPr="00D016C1" w:rsidRDefault="000E2F3A" w:rsidP="000E2F3A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016C1">
        <w:rPr>
          <w:rFonts w:ascii="Times New Roman" w:eastAsia="Times New Roman" w:hAnsi="Times New Roman" w:cs="Times New Roman"/>
          <w:i/>
          <w:sz w:val="26"/>
          <w:szCs w:val="26"/>
        </w:rPr>
        <w:t xml:space="preserve">Интерпретация результатов теста: </w:t>
      </w:r>
    </w:p>
    <w:p w:rsidR="000E2F3A" w:rsidRPr="00D016C1" w:rsidRDefault="000E2F3A" w:rsidP="000E2F3A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0E2F3A" w:rsidRPr="00D016C1" w:rsidRDefault="000E2F3A" w:rsidP="000E2F3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016C1">
        <w:rPr>
          <w:rFonts w:ascii="Times New Roman" w:eastAsia="Times New Roman" w:hAnsi="Times New Roman" w:cs="Times New Roman"/>
          <w:i/>
          <w:sz w:val="26"/>
          <w:szCs w:val="26"/>
        </w:rPr>
        <w:t>0-15 баллов – подросток не входит в группу риска;</w:t>
      </w:r>
    </w:p>
    <w:p w:rsidR="000E2F3A" w:rsidRPr="00D016C1" w:rsidRDefault="000E2F3A" w:rsidP="000E2F3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016C1">
        <w:rPr>
          <w:rFonts w:ascii="Times New Roman" w:eastAsia="Times New Roman" w:hAnsi="Times New Roman" w:cs="Times New Roman"/>
          <w:i/>
          <w:sz w:val="26"/>
          <w:szCs w:val="26"/>
        </w:rPr>
        <w:t>15-30 баллов – подростку требуется повышенное внимание;</w:t>
      </w:r>
    </w:p>
    <w:p w:rsidR="000E2F3A" w:rsidRPr="00D016C1" w:rsidRDefault="000E2F3A" w:rsidP="000E2F3A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D016C1">
        <w:rPr>
          <w:rFonts w:ascii="Times New Roman" w:eastAsia="Times New Roman" w:hAnsi="Times New Roman" w:cs="Times New Roman"/>
          <w:i/>
          <w:sz w:val="26"/>
          <w:szCs w:val="26"/>
        </w:rPr>
        <w:t xml:space="preserve">Свыше 30 баллов – подросток находится в группе риска и предрасположен к </w:t>
      </w:r>
      <w:proofErr w:type="spellStart"/>
      <w:r w:rsidRPr="00D016C1">
        <w:rPr>
          <w:rFonts w:ascii="Times New Roman" w:eastAsia="Times New Roman" w:hAnsi="Times New Roman" w:cs="Times New Roman"/>
          <w:i/>
          <w:sz w:val="26"/>
          <w:szCs w:val="26"/>
        </w:rPr>
        <w:t>аддиктивному</w:t>
      </w:r>
      <w:proofErr w:type="spellEnd"/>
      <w:r w:rsidRPr="00D016C1">
        <w:rPr>
          <w:rFonts w:ascii="Times New Roman" w:eastAsia="Times New Roman" w:hAnsi="Times New Roman" w:cs="Times New Roman"/>
          <w:i/>
          <w:sz w:val="26"/>
          <w:szCs w:val="26"/>
        </w:rPr>
        <w:t xml:space="preserve"> поведению.</w:t>
      </w:r>
    </w:p>
    <w:p w:rsidR="002D12C7" w:rsidRDefault="002D12C7"/>
    <w:sectPr w:rsidR="002D12C7" w:rsidSect="00D67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A35C3"/>
    <w:multiLevelType w:val="hybridMultilevel"/>
    <w:tmpl w:val="58C84476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066D"/>
    <w:rsid w:val="000E2F3A"/>
    <w:rsid w:val="002D12C7"/>
    <w:rsid w:val="00B744FF"/>
    <w:rsid w:val="00D67E8E"/>
    <w:rsid w:val="00DE0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56110-EA61-4D97-8F6B-9F5A9B0DB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2020-06-11T06:10:00Z</dcterms:created>
  <dcterms:modified xsi:type="dcterms:W3CDTF">2021-03-01T18:10:00Z</dcterms:modified>
</cp:coreProperties>
</file>